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4A" w:rsidRDefault="0027264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-22860</wp:posOffset>
            </wp:positionV>
            <wp:extent cx="7205345" cy="10385425"/>
            <wp:effectExtent l="19050" t="0" r="0" b="0"/>
            <wp:wrapNone/>
            <wp:docPr id="2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47F758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345" cy="1038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AA2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</w:p>
    <w:p w:rsidR="0027264A" w:rsidRDefault="00B17F10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3.6pt;margin-top:2.35pt;width:471.1pt;height:77.2pt;z-index:251661312" fillcolor="#0ba50b" strokecolor="#47f758" strokeweight="1.5pt">
            <v:shadow on="t" color="#900"/>
            <v:textpath style="font-family:&quot;Impact&quot;;v-text-kern:t" trim="t" fitpath="t" string="МУЗЫКАЛЬНЫЕ ИГРЫ &#10;С РЕБЁНКОМ ДОМА"/>
          </v:shape>
        </w:pict>
      </w:r>
    </w:p>
    <w:p w:rsidR="0027264A" w:rsidRDefault="0027264A">
      <w:pPr>
        <w:rPr>
          <w:rFonts w:asciiTheme="majorHAnsi" w:hAnsiTheme="majorHAnsi"/>
          <w:b/>
          <w:sz w:val="32"/>
          <w:szCs w:val="32"/>
        </w:rPr>
      </w:pPr>
    </w:p>
    <w:p w:rsidR="00BB0AF1" w:rsidRDefault="00BB0AF1" w:rsidP="00D3111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</w:p>
    <w:p w:rsidR="00880273" w:rsidRDefault="00C93683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Музыкальность ребёнка имеет генетическую основу и развивается у каждого ребёнка при создании благоприятных условий. Музыкальные игры помогают освоению различных свойств музыкального звука: силы, тембра, длительности звучания.</w:t>
      </w:r>
    </w:p>
    <w:p w:rsidR="00C93683" w:rsidRDefault="00C93683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Именно благодаря использованию музыкально-дидактических игр у детей развиваются музыкально-0сенсорные, а также и общие музыкальные способности – чувство ритма, ладовые представления и </w:t>
      </w:r>
      <w:proofErr w:type="spellStart"/>
      <w:r>
        <w:rPr>
          <w:rFonts w:asciiTheme="majorHAnsi" w:hAnsiTheme="majorHAnsi"/>
          <w:b/>
          <w:sz w:val="32"/>
          <w:szCs w:val="32"/>
        </w:rPr>
        <w:t>звуковысотный</w:t>
      </w:r>
      <w:proofErr w:type="spellEnd"/>
      <w:r>
        <w:rPr>
          <w:rFonts w:asciiTheme="majorHAnsi" w:hAnsiTheme="majorHAnsi"/>
          <w:b/>
          <w:sz w:val="32"/>
          <w:szCs w:val="32"/>
        </w:rPr>
        <w:t xml:space="preserve"> слух.</w:t>
      </w:r>
    </w:p>
    <w:p w:rsidR="00C93683" w:rsidRDefault="00C93683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Музыкально-дидактические игры направлены на развитие этих основных музыкальных способностей, которые необходимы ребёнку для полноценного восприятия музыки, её понимания, а значит, и более гармоничного развития в целом.</w:t>
      </w:r>
    </w:p>
    <w:p w:rsidR="00C93683" w:rsidRDefault="00C93683" w:rsidP="00C93683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  <w:t>ПОСЛУШАЙ И ПОВТОРИ</w:t>
      </w:r>
    </w:p>
    <w:p w:rsidR="00C93683" w:rsidRDefault="00257D95" w:rsidP="00884C98">
      <w:pPr>
        <w:spacing w:after="0"/>
        <w:ind w:left="4962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17780</wp:posOffset>
            </wp:positionV>
            <wp:extent cx="2310765" cy="2105025"/>
            <wp:effectExtent l="133350" t="38100" r="51435" b="66675"/>
            <wp:wrapThrough wrapText="bothSides">
              <wp:wrapPolygon edited="0">
                <wp:start x="2137" y="-391"/>
                <wp:lineTo x="890" y="-195"/>
                <wp:lineTo x="-1068" y="1759"/>
                <wp:lineTo x="-1246" y="18375"/>
                <wp:lineTo x="0" y="21502"/>
                <wp:lineTo x="1603" y="22284"/>
                <wp:lineTo x="1959" y="22284"/>
                <wp:lineTo x="18876" y="22284"/>
                <wp:lineTo x="19232" y="22284"/>
                <wp:lineTo x="20478" y="21698"/>
                <wp:lineTo x="20478" y="21502"/>
                <wp:lineTo x="20834" y="21502"/>
                <wp:lineTo x="22081" y="18961"/>
                <wp:lineTo x="22081" y="5864"/>
                <wp:lineTo x="21903" y="2932"/>
                <wp:lineTo x="21903" y="2737"/>
                <wp:lineTo x="22081" y="1955"/>
                <wp:lineTo x="19766" y="-195"/>
                <wp:lineTo x="18697" y="-391"/>
                <wp:lineTo x="2137" y="-391"/>
              </wp:wrapPolygon>
            </wp:wrapThrough>
            <wp:docPr id="3" name="Рисунок 2" descr="D:\КАРТИНКИ\Виды музыкальной деятельности\BABY_born_Хлопаем_в_ладоши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иды музыкальной деятельности\BABY_born_Хлопаем_в_ладоши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105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93683">
        <w:rPr>
          <w:rFonts w:asciiTheme="majorHAnsi" w:hAnsiTheme="majorHAnsi"/>
          <w:b/>
          <w:noProof/>
          <w:sz w:val="32"/>
          <w:szCs w:val="32"/>
          <w:lang w:eastAsia="ru-RU"/>
        </w:rPr>
        <w:t>Эта игра на развитие ритмического слуха, она проводится дома за столом. Взрослый берёт карандаш, простукивает им любой ритмический рисунок по столу. Предлагает ребёнку повторить его, прохлопав в ладоши.</w:t>
      </w:r>
    </w:p>
    <w:p w:rsidR="00C93683" w:rsidRDefault="00C93683" w:rsidP="00C93683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  <w:t>ВЕСЁЛЫЕ КОЛПАЧКИ</w:t>
      </w:r>
    </w:p>
    <w:p w:rsidR="00C93683" w:rsidRDefault="00C93683" w:rsidP="00C9368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Игра на развитие ритмического слуха. Для игры берём два колпачка от лака, шампуня или две пробочки от пластиковой бутылки. Ребёнок придумывает ритмический рисунок, простукивает его колпачками. Взрослый должен повторить хлопками в ладоши.</w:t>
      </w:r>
    </w:p>
    <w:p w:rsidR="00884C98" w:rsidRDefault="00884C98" w:rsidP="00C9368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884C98" w:rsidRDefault="00884C98" w:rsidP="00C9368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884C98" w:rsidRDefault="00884C98" w:rsidP="00C9368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-26035</wp:posOffset>
            </wp:positionV>
            <wp:extent cx="7200900" cy="10342880"/>
            <wp:effectExtent l="19050" t="0" r="0" b="0"/>
            <wp:wrapNone/>
            <wp:docPr id="5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47F758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C98" w:rsidRDefault="00884C98" w:rsidP="00C9368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C93683" w:rsidRDefault="001C313B" w:rsidP="00C93683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  <w:t>ОТГАДАЙ МЕЛОДИЮ</w:t>
      </w:r>
    </w:p>
    <w:p w:rsidR="001C313B" w:rsidRPr="001C313B" w:rsidRDefault="001C313B" w:rsidP="00884C98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Игра на развитие музыкальной памяти. Взрослый напевает любую знакомую ребёнку песню без слов, тот отгадывает. Потом песню загадывает ребёнок.</w:t>
      </w:r>
    </w:p>
    <w:p w:rsidR="00880273" w:rsidRDefault="001C313B" w:rsidP="00257D95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  <w:t>ХОЛОДНО-ГОРЯЧО</w:t>
      </w:r>
    </w:p>
    <w:p w:rsidR="001C313B" w:rsidRDefault="00DB5D83" w:rsidP="00884C98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1131570</wp:posOffset>
            </wp:positionV>
            <wp:extent cx="2564765" cy="3221355"/>
            <wp:effectExtent l="0" t="0" r="0" b="0"/>
            <wp:wrapThrough wrapText="bothSides">
              <wp:wrapPolygon edited="0">
                <wp:start x="13958" y="511"/>
                <wp:lineTo x="8824" y="1022"/>
                <wp:lineTo x="7701" y="1405"/>
                <wp:lineTo x="7701" y="2555"/>
                <wp:lineTo x="8343" y="4598"/>
                <wp:lineTo x="7380" y="4726"/>
                <wp:lineTo x="3209" y="6387"/>
                <wp:lineTo x="802" y="6770"/>
                <wp:lineTo x="802" y="7920"/>
                <wp:lineTo x="4171" y="8686"/>
                <wp:lineTo x="321" y="9580"/>
                <wp:lineTo x="481" y="10347"/>
                <wp:lineTo x="7059" y="10730"/>
                <wp:lineTo x="3209" y="12774"/>
                <wp:lineTo x="1765" y="14817"/>
                <wp:lineTo x="1765" y="15584"/>
                <wp:lineTo x="3209" y="16861"/>
                <wp:lineTo x="4171" y="16989"/>
                <wp:lineTo x="7861" y="18905"/>
                <wp:lineTo x="7380" y="19416"/>
                <wp:lineTo x="7540" y="19927"/>
                <wp:lineTo x="8984" y="21459"/>
                <wp:lineTo x="9145" y="21459"/>
                <wp:lineTo x="12033" y="21459"/>
                <wp:lineTo x="12193" y="21459"/>
                <wp:lineTo x="12354" y="20949"/>
                <wp:lineTo x="17327" y="19288"/>
                <wp:lineTo x="10749" y="18905"/>
                <wp:lineTo x="11231" y="18905"/>
                <wp:lineTo x="12354" y="17372"/>
                <wp:lineTo x="12835" y="16861"/>
                <wp:lineTo x="12995" y="15584"/>
                <wp:lineTo x="12835" y="14817"/>
                <wp:lineTo x="18931" y="13029"/>
                <wp:lineTo x="13797" y="12774"/>
                <wp:lineTo x="16525" y="11113"/>
                <wp:lineTo x="16685" y="10730"/>
                <wp:lineTo x="20215" y="8814"/>
                <wp:lineTo x="20215" y="8686"/>
                <wp:lineTo x="20375" y="7920"/>
                <wp:lineTo x="17487" y="6770"/>
                <wp:lineTo x="15241" y="6642"/>
                <wp:lineTo x="16044" y="4854"/>
                <wp:lineTo x="16044" y="4598"/>
                <wp:lineTo x="16685" y="2555"/>
                <wp:lineTo x="17006" y="1788"/>
                <wp:lineTo x="16364" y="894"/>
                <wp:lineTo x="15241" y="511"/>
                <wp:lineTo x="13958" y="511"/>
              </wp:wrapPolygon>
            </wp:wrapThrough>
            <wp:docPr id="4" name="Рисунок 3" descr="D:\КАРТИНКИ\Виды музыкальной деятельности\0_534cb_5d4c4cfe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Виды музыкальной деятельности\0_534cb_5d4c4cfe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13B">
        <w:rPr>
          <w:rFonts w:asciiTheme="majorHAnsi" w:hAnsiTheme="majorHAnsi"/>
          <w:b/>
          <w:noProof/>
          <w:sz w:val="32"/>
          <w:szCs w:val="32"/>
          <w:lang w:eastAsia="ru-RU"/>
        </w:rPr>
        <w:t>Игра на развитие динамического слуха. Взрослый прячет где-то дома какую-либо игрушку. Начинает петь знакомую песню, ребёнок под это пение ищет игрушку. Если взрослый поёт тихо, значит игрушка находится далеко, если громко – то близко. Потом игрушку прячет ребёнок.</w:t>
      </w:r>
    </w:p>
    <w:p w:rsidR="00884C98" w:rsidRDefault="00884C98" w:rsidP="00257D95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8000"/>
          <w:sz w:val="32"/>
          <w:szCs w:val="32"/>
          <w:lang w:eastAsia="ru-RU"/>
        </w:rPr>
        <w:t>ТАНЦЫ СКАЗОЧНЫХ ПЕРСОНАЖЕЙ</w:t>
      </w:r>
    </w:p>
    <w:p w:rsidR="00884C98" w:rsidRDefault="00884C98" w:rsidP="00257D95">
      <w:pPr>
        <w:tabs>
          <w:tab w:val="left" w:pos="4678"/>
          <w:tab w:val="left" w:pos="5387"/>
          <w:tab w:val="left" w:pos="5529"/>
        </w:tabs>
        <w:spacing w:after="0"/>
        <w:ind w:left="709" w:right="5809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884C98">
        <w:rPr>
          <w:rFonts w:asciiTheme="majorHAnsi" w:hAnsiTheme="majorHAnsi"/>
          <w:b/>
          <w:noProof/>
          <w:sz w:val="32"/>
          <w:szCs w:val="32"/>
          <w:lang w:eastAsia="ru-RU"/>
        </w:rPr>
        <w:t>Игра на развитие творческого воображения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, пластичности и выразительности движений. Взрослый предлагает ребёнку станцевать танец так, как его бы станцевали сказочные персонажи (лисичка, за</w:t>
      </w:r>
      <w:r w:rsidR="00257D95">
        <w:rPr>
          <w:rFonts w:asciiTheme="majorHAnsi" w:hAnsiTheme="majorHAnsi"/>
          <w:b/>
          <w:noProof/>
          <w:sz w:val="32"/>
          <w:szCs w:val="32"/>
          <w:lang w:eastAsia="ru-RU"/>
        </w:rPr>
        <w:t>я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ц, медведь,</w:t>
      </w:r>
      <w:r w:rsidR="004B0CBB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гномик, Буратино,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Чебурашка, Бармалей и др.)</w:t>
      </w:r>
    </w:p>
    <w:p w:rsidR="00884C98" w:rsidRDefault="00884C98" w:rsidP="00884C98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Родителям, желающим развивать творческий потенциал ребёнка, надо вести себя с ним на равных. Во всяком случае, фантазировать в играх с детьми. Ребёнок, с его необычайно тонкой восприимчивостью, должен почувствовать, </w:t>
      </w:r>
    </w:p>
    <w:p w:rsidR="00884C98" w:rsidRDefault="00884C98" w:rsidP="00884C98">
      <w:pPr>
        <w:spacing w:after="0"/>
        <w:ind w:left="709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что вам нравится фантазировать, выдумывать, </w:t>
      </w:r>
    </w:p>
    <w:p w:rsidR="00884C98" w:rsidRDefault="00884C98" w:rsidP="00884C98">
      <w:pPr>
        <w:spacing w:after="0"/>
        <w:ind w:left="709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играть. Что вы, как и он, получаете от всего </w:t>
      </w:r>
    </w:p>
    <w:p w:rsidR="00884C98" w:rsidRDefault="00884C98" w:rsidP="00884C98">
      <w:pPr>
        <w:spacing w:after="0"/>
        <w:ind w:left="709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этого удовольствие.</w:t>
      </w:r>
    </w:p>
    <w:p w:rsidR="00884C98" w:rsidRPr="00884C98" w:rsidRDefault="00884C98" w:rsidP="00884C98">
      <w:pPr>
        <w:spacing w:after="0"/>
        <w:ind w:left="709" w:right="3825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Только тогда он раскроется, будет искать творческий момент в любом деле. И, наконец, букдет сам придумывать новые игры.</w:t>
      </w:r>
    </w:p>
    <w:p w:rsidR="00880273" w:rsidRDefault="00880273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880273" w:rsidRDefault="00880273" w:rsidP="00880273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27264A" w:rsidRPr="0027264A" w:rsidRDefault="0027264A" w:rsidP="00880273">
      <w:pPr>
        <w:ind w:right="848"/>
        <w:rPr>
          <w:rFonts w:asciiTheme="majorHAnsi" w:hAnsiTheme="majorHAnsi"/>
          <w:b/>
          <w:sz w:val="32"/>
          <w:szCs w:val="32"/>
        </w:rPr>
      </w:pPr>
    </w:p>
    <w:sectPr w:rsidR="0027264A" w:rsidRPr="0027264A" w:rsidSect="0027264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264A"/>
    <w:rsid w:val="001C313B"/>
    <w:rsid w:val="00257D95"/>
    <w:rsid w:val="0027264A"/>
    <w:rsid w:val="00394E02"/>
    <w:rsid w:val="004B0CBB"/>
    <w:rsid w:val="007536A4"/>
    <w:rsid w:val="00880273"/>
    <w:rsid w:val="00884C98"/>
    <w:rsid w:val="00B17F10"/>
    <w:rsid w:val="00BB0AF1"/>
    <w:rsid w:val="00C1703D"/>
    <w:rsid w:val="00C83AA2"/>
    <w:rsid w:val="00C93683"/>
    <w:rsid w:val="00D31113"/>
    <w:rsid w:val="00DB5D83"/>
    <w:rsid w:val="00DB6DC2"/>
    <w:rsid w:val="00FB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69FE-E39C-4486-823D-B6C66E26E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2014-06-19T23:30:00Z</dcterms:created>
  <dcterms:modified xsi:type="dcterms:W3CDTF">2015-06-05T11:40:00Z</dcterms:modified>
</cp:coreProperties>
</file>